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369" w:tblpY="-539"/>
        <w:tblW w:w="14850" w:type="dxa"/>
        <w:tblLayout w:type="fixed"/>
        <w:tblLook w:val="04A0" w:firstRow="1" w:lastRow="0" w:firstColumn="1" w:lastColumn="0" w:noHBand="0" w:noVBand="1"/>
      </w:tblPr>
      <w:tblGrid>
        <w:gridCol w:w="6629"/>
        <w:gridCol w:w="1984"/>
        <w:gridCol w:w="6237"/>
      </w:tblGrid>
      <w:tr w:rsidR="008D576B" w:rsidRPr="00786DBF" w14:paraId="53AADFDF" w14:textId="77777777" w:rsidTr="008D576B">
        <w:tc>
          <w:tcPr>
            <w:tcW w:w="6629" w:type="dxa"/>
          </w:tcPr>
          <w:p w14:paraId="41C11E69" w14:textId="77777777" w:rsidR="008D576B" w:rsidRDefault="008D576B" w:rsidP="008D576B">
            <w:pPr>
              <w:jc w:val="right"/>
              <w:rPr>
                <w:rFonts w:eastAsia="Times New Roman" w:cs="Times New Roman"/>
                <w:sz w:val="20"/>
                <w:lang w:val="en-US"/>
              </w:rPr>
            </w:pPr>
            <w:r w:rsidRPr="00786DBF">
              <w:rPr>
                <w:rFonts w:eastAsia="Times New Roman" w:cs="Times New Roman"/>
                <w:sz w:val="20"/>
                <w:lang w:val="en-US"/>
              </w:rPr>
              <w:t>"They don't care about us"</w:t>
            </w:r>
          </w:p>
          <w:p w14:paraId="28B88AE5" w14:textId="77777777" w:rsidR="008D576B" w:rsidRPr="00786DBF" w:rsidRDefault="008D576B" w:rsidP="008D576B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984" w:type="dxa"/>
          </w:tcPr>
          <w:p w14:paraId="4AB54A7C" w14:textId="77777777" w:rsidR="008D576B" w:rsidRPr="00011F06" w:rsidRDefault="008D576B" w:rsidP="008D576B">
            <w:pPr>
              <w:jc w:val="center"/>
              <w:rPr>
                <w:b/>
                <w:sz w:val="20"/>
              </w:rPr>
            </w:pPr>
            <w:proofErr w:type="spellStart"/>
            <w:r w:rsidRPr="00011F06">
              <w:rPr>
                <w:rFonts w:ascii="Calibri" w:hAnsi="Calibri" w:cs="Calibri"/>
                <w:b/>
                <w:sz w:val="20"/>
                <w:lang w:val="en-US"/>
              </w:rPr>
              <w:t>Titre</w:t>
            </w:r>
            <w:proofErr w:type="spellEnd"/>
          </w:p>
        </w:tc>
        <w:tc>
          <w:tcPr>
            <w:tcW w:w="6237" w:type="dxa"/>
          </w:tcPr>
          <w:p w14:paraId="27F741FA" w14:textId="77777777" w:rsidR="008D576B" w:rsidRPr="00786DBF" w:rsidRDefault="008D576B" w:rsidP="008D576B">
            <w:pPr>
              <w:rPr>
                <w:sz w:val="20"/>
                <w:lang w:val="en-US"/>
              </w:rPr>
            </w:pPr>
            <w:r w:rsidRPr="00786DBF">
              <w:rPr>
                <w:rFonts w:eastAsia="Times New Roman" w:cs="Times New Roman"/>
                <w:sz w:val="20"/>
                <w:lang w:val="en-US"/>
              </w:rPr>
              <w:t>We'll always care about you</w:t>
            </w:r>
          </w:p>
        </w:tc>
      </w:tr>
      <w:tr w:rsidR="008D576B" w14:paraId="417FFFC0" w14:textId="77777777" w:rsidTr="008D576B">
        <w:tc>
          <w:tcPr>
            <w:tcW w:w="6629" w:type="dxa"/>
          </w:tcPr>
          <w:p w14:paraId="5D5B55DC" w14:textId="77777777" w:rsidR="008D576B" w:rsidRDefault="008D576B" w:rsidP="008D576B">
            <w:pPr>
              <w:jc w:val="right"/>
              <w:rPr>
                <w:rStyle w:val="Strong"/>
                <w:rFonts w:eastAsia="Times New Roman" w:cs="Times New Roman"/>
                <w:b w:val="0"/>
                <w:sz w:val="20"/>
              </w:rPr>
            </w:pPr>
            <w:r w:rsidRPr="00011F06">
              <w:rPr>
                <w:rStyle w:val="Strong"/>
                <w:rFonts w:eastAsia="Times New Roman" w:cs="Times New Roman"/>
                <w:b w:val="0"/>
                <w:sz w:val="20"/>
              </w:rPr>
              <w:t>Michael Jackson</w:t>
            </w:r>
          </w:p>
          <w:p w14:paraId="13F9CFB0" w14:textId="77777777" w:rsidR="008D576B" w:rsidRPr="00011F06" w:rsidRDefault="008D576B" w:rsidP="008D576B">
            <w:pPr>
              <w:jc w:val="right"/>
              <w:rPr>
                <w:b/>
                <w:sz w:val="20"/>
              </w:rPr>
            </w:pPr>
          </w:p>
        </w:tc>
        <w:tc>
          <w:tcPr>
            <w:tcW w:w="1984" w:type="dxa"/>
          </w:tcPr>
          <w:p w14:paraId="71A14297" w14:textId="77777777" w:rsidR="008D576B" w:rsidRPr="00011F06" w:rsidRDefault="008D576B" w:rsidP="008D576B">
            <w:pPr>
              <w:jc w:val="center"/>
              <w:rPr>
                <w:b/>
                <w:sz w:val="20"/>
              </w:rPr>
            </w:pPr>
            <w:proofErr w:type="spellStart"/>
            <w:r w:rsidRPr="00011F06">
              <w:rPr>
                <w:rFonts w:ascii="Calibri" w:hAnsi="Calibri" w:cs="Calibri"/>
                <w:b/>
                <w:sz w:val="20"/>
                <w:lang w:val="en-US"/>
              </w:rPr>
              <w:t>Interprète</w:t>
            </w:r>
            <w:proofErr w:type="spellEnd"/>
          </w:p>
        </w:tc>
        <w:tc>
          <w:tcPr>
            <w:tcW w:w="6237" w:type="dxa"/>
          </w:tcPr>
          <w:p w14:paraId="528488C6" w14:textId="77777777" w:rsidR="008D576B" w:rsidRPr="00011F06" w:rsidRDefault="008D576B" w:rsidP="008D576B">
            <w:pPr>
              <w:rPr>
                <w:sz w:val="20"/>
              </w:rPr>
            </w:pPr>
            <w:r w:rsidRPr="00011F06">
              <w:rPr>
                <w:sz w:val="20"/>
              </w:rPr>
              <w:t>Ibrahim Maalouf</w:t>
            </w:r>
          </w:p>
        </w:tc>
      </w:tr>
      <w:tr w:rsidR="008D576B" w14:paraId="742C79ED" w14:textId="77777777" w:rsidTr="008D576B">
        <w:tc>
          <w:tcPr>
            <w:tcW w:w="6629" w:type="dxa"/>
          </w:tcPr>
          <w:p w14:paraId="66835133" w14:textId="77777777" w:rsidR="008D576B" w:rsidRDefault="008D576B" w:rsidP="008D576B">
            <w:pPr>
              <w:jc w:val="right"/>
              <w:rPr>
                <w:rFonts w:eastAsia="Times New Roman" w:cs="Times New Roman"/>
                <w:sz w:val="20"/>
              </w:rPr>
            </w:pPr>
            <w:r w:rsidRPr="00011F06">
              <w:rPr>
                <w:rFonts w:eastAsia="Times New Roman" w:cs="Times New Roman"/>
                <w:sz w:val="20"/>
              </w:rPr>
              <w:t>1995 </w:t>
            </w:r>
          </w:p>
          <w:p w14:paraId="56CEF34F" w14:textId="77777777" w:rsidR="008D576B" w:rsidRPr="00011F06" w:rsidRDefault="008D576B" w:rsidP="008D576B">
            <w:pPr>
              <w:jc w:val="right"/>
              <w:rPr>
                <w:sz w:val="20"/>
              </w:rPr>
            </w:pPr>
          </w:p>
        </w:tc>
        <w:tc>
          <w:tcPr>
            <w:tcW w:w="1984" w:type="dxa"/>
          </w:tcPr>
          <w:p w14:paraId="5C58F91C" w14:textId="77777777" w:rsidR="008D576B" w:rsidRPr="00011F06" w:rsidRDefault="008D576B" w:rsidP="008D576B">
            <w:pPr>
              <w:jc w:val="center"/>
              <w:rPr>
                <w:b/>
                <w:sz w:val="20"/>
              </w:rPr>
            </w:pPr>
            <w:r w:rsidRPr="00011F06">
              <w:rPr>
                <w:rFonts w:ascii="Calibri" w:hAnsi="Calibri" w:cs="Calibri"/>
                <w:b/>
                <w:sz w:val="20"/>
                <w:lang w:val="en-US"/>
              </w:rPr>
              <w:t>Date</w:t>
            </w:r>
          </w:p>
        </w:tc>
        <w:tc>
          <w:tcPr>
            <w:tcW w:w="6237" w:type="dxa"/>
          </w:tcPr>
          <w:p w14:paraId="5C599816" w14:textId="77777777" w:rsidR="008D576B" w:rsidRPr="00011F06" w:rsidRDefault="008D576B" w:rsidP="008D576B">
            <w:pPr>
              <w:rPr>
                <w:sz w:val="20"/>
              </w:rPr>
            </w:pPr>
            <w:r w:rsidRPr="00011F06">
              <w:rPr>
                <w:rFonts w:eastAsia="Times New Roman" w:cs="Times New Roman"/>
                <w:sz w:val="20"/>
              </w:rPr>
              <w:t>2007  </w:t>
            </w:r>
          </w:p>
        </w:tc>
      </w:tr>
      <w:tr w:rsidR="008D576B" w14:paraId="6C35A851" w14:textId="77777777" w:rsidTr="008D576B">
        <w:tc>
          <w:tcPr>
            <w:tcW w:w="6629" w:type="dxa"/>
          </w:tcPr>
          <w:p w14:paraId="694E758D" w14:textId="77777777" w:rsidR="008D576B" w:rsidRDefault="008D576B" w:rsidP="008D576B">
            <w:pPr>
              <w:jc w:val="right"/>
              <w:rPr>
                <w:rFonts w:eastAsia="Times New Roman" w:cs="Times New Roman"/>
                <w:sz w:val="20"/>
              </w:rPr>
            </w:pPr>
            <w:r w:rsidRPr="00011F06">
              <w:rPr>
                <w:rFonts w:eastAsia="Times New Roman" w:cs="Times New Roman"/>
                <w:sz w:val="20"/>
              </w:rPr>
              <w:t>Etats-Unis</w:t>
            </w:r>
          </w:p>
          <w:p w14:paraId="02009731" w14:textId="77777777" w:rsidR="008D576B" w:rsidRPr="00F21F90" w:rsidRDefault="008D576B" w:rsidP="008D576B">
            <w:pPr>
              <w:jc w:val="right"/>
              <w:rPr>
                <w:rFonts w:eastAsia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6BB4D4AB" w14:textId="77777777" w:rsidR="008D576B" w:rsidRPr="00011F06" w:rsidRDefault="008D576B" w:rsidP="008D576B">
            <w:pPr>
              <w:jc w:val="center"/>
              <w:rPr>
                <w:b/>
                <w:sz w:val="20"/>
              </w:rPr>
            </w:pPr>
            <w:r w:rsidRPr="00011F06">
              <w:rPr>
                <w:rFonts w:ascii="Calibri" w:hAnsi="Calibri" w:cs="Calibri"/>
                <w:b/>
                <w:sz w:val="20"/>
                <w:lang w:val="en-US"/>
              </w:rPr>
              <w:t>Lieu</w:t>
            </w:r>
          </w:p>
        </w:tc>
        <w:tc>
          <w:tcPr>
            <w:tcW w:w="6237" w:type="dxa"/>
          </w:tcPr>
          <w:p w14:paraId="134F81DD" w14:textId="77777777" w:rsidR="008D576B" w:rsidRPr="00011F06" w:rsidRDefault="008D576B" w:rsidP="008D576B">
            <w:pPr>
              <w:rPr>
                <w:sz w:val="20"/>
              </w:rPr>
            </w:pPr>
            <w:r w:rsidRPr="00011F06">
              <w:rPr>
                <w:rFonts w:eastAsia="Times New Roman" w:cs="Times New Roman"/>
                <w:sz w:val="20"/>
              </w:rPr>
              <w:t>France</w:t>
            </w:r>
          </w:p>
        </w:tc>
      </w:tr>
      <w:tr w:rsidR="008D576B" w14:paraId="3168DBE1" w14:textId="77777777" w:rsidTr="008D576B">
        <w:tc>
          <w:tcPr>
            <w:tcW w:w="6629" w:type="dxa"/>
          </w:tcPr>
          <w:p w14:paraId="61870BA2" w14:textId="77777777" w:rsidR="008D576B" w:rsidRDefault="008D576B" w:rsidP="008D576B">
            <w:pPr>
              <w:jc w:val="right"/>
              <w:rPr>
                <w:sz w:val="20"/>
              </w:rPr>
            </w:pPr>
            <w:r>
              <w:rPr>
                <w:sz w:val="20"/>
              </w:rPr>
              <w:t>Entrainant, Rythmé, brutal</w:t>
            </w:r>
          </w:p>
          <w:p w14:paraId="14D62863" w14:textId="77777777" w:rsidR="008D576B" w:rsidRPr="008D576B" w:rsidRDefault="008D576B" w:rsidP="008D576B">
            <w:pPr>
              <w:jc w:val="right"/>
              <w:rPr>
                <w:color w:val="9BBB59" w:themeColor="accent3"/>
                <w:sz w:val="20"/>
              </w:rPr>
            </w:pPr>
            <w:r w:rsidRPr="008D576B">
              <w:rPr>
                <w:color w:val="9BBB59" w:themeColor="accent3"/>
                <w:sz w:val="20"/>
              </w:rPr>
              <w:t>Agitation, violence</w:t>
            </w:r>
          </w:p>
        </w:tc>
        <w:tc>
          <w:tcPr>
            <w:tcW w:w="1984" w:type="dxa"/>
          </w:tcPr>
          <w:p w14:paraId="76D80BF8" w14:textId="77777777" w:rsidR="008D576B" w:rsidRPr="00011F06" w:rsidRDefault="008D576B" w:rsidP="008D576B">
            <w:pPr>
              <w:jc w:val="center"/>
              <w:rPr>
                <w:b/>
                <w:sz w:val="20"/>
              </w:rPr>
            </w:pPr>
            <w:proofErr w:type="spellStart"/>
            <w:r w:rsidRPr="00011F06">
              <w:rPr>
                <w:rFonts w:ascii="Calibri" w:hAnsi="Calibri" w:cs="Calibri"/>
                <w:b/>
                <w:sz w:val="20"/>
                <w:lang w:val="en-US"/>
              </w:rPr>
              <w:t>Caractère</w:t>
            </w:r>
            <w:proofErr w:type="spellEnd"/>
          </w:p>
        </w:tc>
        <w:tc>
          <w:tcPr>
            <w:tcW w:w="6237" w:type="dxa"/>
          </w:tcPr>
          <w:p w14:paraId="5950172A" w14:textId="77777777" w:rsidR="008D576B" w:rsidRDefault="008D576B" w:rsidP="008D576B">
            <w:pPr>
              <w:rPr>
                <w:sz w:val="20"/>
              </w:rPr>
            </w:pPr>
            <w:r>
              <w:rPr>
                <w:sz w:val="20"/>
              </w:rPr>
              <w:t>Festif, oriental, brutal, joyeux</w:t>
            </w:r>
          </w:p>
          <w:p w14:paraId="709579A6" w14:textId="77777777" w:rsidR="008D576B" w:rsidRPr="008D576B" w:rsidRDefault="008D576B" w:rsidP="008D576B">
            <w:pPr>
              <w:rPr>
                <w:color w:val="9BBB59" w:themeColor="accent3"/>
                <w:sz w:val="20"/>
              </w:rPr>
            </w:pPr>
            <w:r w:rsidRPr="008D576B">
              <w:rPr>
                <w:color w:val="9BBB59" w:themeColor="accent3"/>
                <w:sz w:val="20"/>
              </w:rPr>
              <w:t>Frénésie et tristesse</w:t>
            </w:r>
          </w:p>
        </w:tc>
      </w:tr>
      <w:tr w:rsidR="008D576B" w14:paraId="45BFC283" w14:textId="77777777" w:rsidTr="008D576B">
        <w:tc>
          <w:tcPr>
            <w:tcW w:w="6629" w:type="dxa"/>
          </w:tcPr>
          <w:p w14:paraId="1EC802E8" w14:textId="77777777" w:rsidR="008D576B" w:rsidRDefault="008D576B" w:rsidP="008D576B">
            <w:pPr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Groupe de</w:t>
            </w:r>
            <w:r w:rsidRPr="00011F06">
              <w:rPr>
                <w:rFonts w:eastAsia="Times New Roman" w:cs="Times New Roman"/>
                <w:sz w:val="20"/>
              </w:rPr>
              <w:t xml:space="preserve"> Pop-Rock</w:t>
            </w:r>
            <w:r>
              <w:rPr>
                <w:rFonts w:eastAsia="Times New Roman" w:cs="Times New Roman"/>
                <w:sz w:val="20"/>
              </w:rPr>
              <w:t xml:space="preserve"> + orchestre de percussions brésiliennes </w:t>
            </w:r>
            <w:proofErr w:type="spellStart"/>
            <w:r>
              <w:rPr>
                <w:rFonts w:eastAsia="Times New Roman" w:cs="Times New Roman"/>
                <w:sz w:val="20"/>
              </w:rPr>
              <w:t>Batucada</w:t>
            </w:r>
            <w:proofErr w:type="spellEnd"/>
          </w:p>
          <w:p w14:paraId="7A2452A6" w14:textId="77777777" w:rsidR="008D576B" w:rsidRPr="008D576B" w:rsidRDefault="008D576B" w:rsidP="008D576B">
            <w:pPr>
              <w:jc w:val="right"/>
              <w:rPr>
                <w:rFonts w:eastAsia="Times New Roman" w:cs="Times New Roman"/>
                <w:color w:val="9BBB59" w:themeColor="accent3"/>
                <w:sz w:val="20"/>
              </w:rPr>
            </w:pPr>
            <w:proofErr w:type="spellStart"/>
            <w:r w:rsidRPr="008D576B">
              <w:rPr>
                <w:rFonts w:eastAsia="Times New Roman" w:cs="Times New Roman"/>
                <w:color w:val="9BBB59" w:themeColor="accent3"/>
                <w:sz w:val="20"/>
              </w:rPr>
              <w:t>Samples</w:t>
            </w:r>
            <w:proofErr w:type="spellEnd"/>
            <w:r w:rsidRPr="008D576B">
              <w:rPr>
                <w:rFonts w:eastAsia="Times New Roman" w:cs="Times New Roman"/>
                <w:color w:val="9BBB59" w:themeColor="accent3"/>
                <w:sz w:val="20"/>
              </w:rPr>
              <w:t xml:space="preserve">, </w:t>
            </w:r>
            <w:proofErr w:type="spellStart"/>
            <w:r w:rsidRPr="008D576B">
              <w:rPr>
                <w:rFonts w:eastAsia="Times New Roman" w:cs="Times New Roman"/>
                <w:color w:val="9BBB59" w:themeColor="accent3"/>
                <w:sz w:val="20"/>
              </w:rPr>
              <w:t>battucada</w:t>
            </w:r>
            <w:proofErr w:type="spellEnd"/>
            <w:r w:rsidRPr="008D576B">
              <w:rPr>
                <w:rFonts w:eastAsia="Times New Roman" w:cs="Times New Roman"/>
                <w:color w:val="9BBB59" w:themeColor="accent3"/>
                <w:sz w:val="20"/>
              </w:rPr>
              <w:t>, guitare, batterie</w:t>
            </w:r>
          </w:p>
          <w:p w14:paraId="5E83985F" w14:textId="77777777" w:rsidR="008D576B" w:rsidRPr="008D576B" w:rsidRDefault="008D576B" w:rsidP="008D576B">
            <w:pPr>
              <w:jc w:val="right"/>
              <w:rPr>
                <w:rFonts w:eastAsia="Times New Roman" w:cs="Times New Roman"/>
                <w:color w:val="9BBB59" w:themeColor="accent3"/>
                <w:sz w:val="20"/>
              </w:rPr>
            </w:pPr>
            <w:r w:rsidRPr="008D576B">
              <w:rPr>
                <w:rFonts w:eastAsia="Times New Roman" w:cs="Times New Roman"/>
                <w:color w:val="9BBB59" w:themeColor="accent3"/>
                <w:sz w:val="20"/>
              </w:rPr>
              <w:t>Chanteur soliste</w:t>
            </w:r>
          </w:p>
          <w:p w14:paraId="79796E44" w14:textId="77777777" w:rsidR="008D576B" w:rsidRPr="00D6415F" w:rsidRDefault="008D576B" w:rsidP="008D576B">
            <w:pPr>
              <w:jc w:val="right"/>
              <w:rPr>
                <w:rFonts w:eastAsia="Times New Roman" w:cs="Times New Roman"/>
                <w:sz w:val="20"/>
              </w:rPr>
            </w:pPr>
            <w:proofErr w:type="spellStart"/>
            <w:r w:rsidRPr="008D576B">
              <w:rPr>
                <w:rFonts w:eastAsia="Times New Roman" w:cs="Times New Roman"/>
                <w:color w:val="9BBB59" w:themeColor="accent3"/>
                <w:sz w:val="20"/>
              </w:rPr>
              <w:t>choeur</w:t>
            </w:r>
            <w:proofErr w:type="spellEnd"/>
          </w:p>
        </w:tc>
        <w:tc>
          <w:tcPr>
            <w:tcW w:w="1984" w:type="dxa"/>
          </w:tcPr>
          <w:p w14:paraId="42882D46" w14:textId="77777777" w:rsidR="008D576B" w:rsidRPr="00D6415F" w:rsidRDefault="008D576B" w:rsidP="008D57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lang w:val="en-US"/>
              </w:rPr>
              <w:t>Formation</w:t>
            </w:r>
            <w:r>
              <w:rPr>
                <w:rFonts w:ascii="Calibri" w:hAnsi="Calibri" w:cs="Calibri"/>
                <w:b/>
                <w:sz w:val="20"/>
                <w:lang w:val="en-US"/>
              </w:rPr>
              <w:br/>
              <w:t>(</w:t>
            </w:r>
            <w:proofErr w:type="spellStart"/>
            <w:r>
              <w:rPr>
                <w:rFonts w:ascii="Calibri" w:hAnsi="Calibri" w:cs="Calibri"/>
                <w:b/>
                <w:sz w:val="20"/>
                <w:lang w:val="en-US"/>
              </w:rPr>
              <w:t>groupe</w:t>
            </w:r>
            <w:proofErr w:type="spellEnd"/>
            <w:r>
              <w:rPr>
                <w:rFonts w:ascii="Calibri" w:hAnsi="Calibri" w:cs="Calibri"/>
                <w:b/>
                <w:sz w:val="20"/>
                <w:lang w:val="en-US"/>
              </w:rPr>
              <w:t xml:space="preserve"> qui </w:t>
            </w:r>
            <w:proofErr w:type="spellStart"/>
            <w:r>
              <w:rPr>
                <w:rFonts w:ascii="Calibri" w:hAnsi="Calibri" w:cs="Calibri"/>
                <w:b/>
                <w:sz w:val="20"/>
                <w:lang w:val="en-US"/>
              </w:rPr>
              <w:t>joue</w:t>
            </w:r>
            <w:proofErr w:type="spellEnd"/>
            <w:r>
              <w:rPr>
                <w:rFonts w:ascii="Calibri" w:hAnsi="Calibri" w:cs="Calibri"/>
                <w:b/>
                <w:sz w:val="20"/>
                <w:lang w:val="en-US"/>
              </w:rPr>
              <w:t>)</w:t>
            </w:r>
          </w:p>
        </w:tc>
        <w:tc>
          <w:tcPr>
            <w:tcW w:w="6237" w:type="dxa"/>
          </w:tcPr>
          <w:p w14:paraId="7D3DB8F5" w14:textId="77777777" w:rsidR="008D576B" w:rsidRDefault="008D576B" w:rsidP="008D576B">
            <w:pPr>
              <w:rPr>
                <w:sz w:val="20"/>
              </w:rPr>
            </w:pPr>
            <w:r>
              <w:rPr>
                <w:sz w:val="20"/>
              </w:rPr>
              <w:t>Groupe rock  avec fusion du jazz et musique orientale</w:t>
            </w:r>
          </w:p>
          <w:p w14:paraId="43ED89BD" w14:textId="77777777" w:rsidR="008D576B" w:rsidRPr="008D576B" w:rsidRDefault="008D576B" w:rsidP="008D576B">
            <w:pPr>
              <w:rPr>
                <w:color w:val="9BBB59" w:themeColor="accent3"/>
                <w:sz w:val="20"/>
              </w:rPr>
            </w:pPr>
            <w:r w:rsidRPr="008D576B">
              <w:rPr>
                <w:color w:val="9BBB59" w:themeColor="accent3"/>
                <w:sz w:val="20"/>
              </w:rPr>
              <w:t>Harmonica</w:t>
            </w:r>
          </w:p>
          <w:p w14:paraId="0AC9DF85" w14:textId="77777777" w:rsidR="008D576B" w:rsidRPr="008D576B" w:rsidRDefault="008D576B" w:rsidP="008D576B">
            <w:pPr>
              <w:rPr>
                <w:color w:val="9BBB59" w:themeColor="accent3"/>
                <w:sz w:val="20"/>
              </w:rPr>
            </w:pPr>
            <w:r w:rsidRPr="008D576B">
              <w:rPr>
                <w:color w:val="9BBB59" w:themeColor="accent3"/>
                <w:sz w:val="20"/>
              </w:rPr>
              <w:t>Trompette « orientale » + trompettes, saxophone</w:t>
            </w:r>
          </w:p>
          <w:p w14:paraId="7D90AC35" w14:textId="77777777" w:rsidR="008D576B" w:rsidRPr="008D576B" w:rsidRDefault="008D576B" w:rsidP="008D576B">
            <w:pPr>
              <w:rPr>
                <w:color w:val="9BBB59" w:themeColor="accent3"/>
                <w:sz w:val="20"/>
              </w:rPr>
            </w:pPr>
            <w:r w:rsidRPr="008D576B">
              <w:rPr>
                <w:color w:val="9BBB59" w:themeColor="accent3"/>
                <w:sz w:val="20"/>
              </w:rPr>
              <w:t xml:space="preserve">Guitare </w:t>
            </w:r>
            <w:proofErr w:type="spellStart"/>
            <w:r w:rsidRPr="008D576B">
              <w:rPr>
                <w:color w:val="9BBB59" w:themeColor="accent3"/>
                <w:sz w:val="20"/>
              </w:rPr>
              <w:t>electrique</w:t>
            </w:r>
            <w:proofErr w:type="spellEnd"/>
          </w:p>
          <w:p w14:paraId="322B649E" w14:textId="77777777" w:rsidR="008D576B" w:rsidRPr="00011F06" w:rsidRDefault="008D576B" w:rsidP="008D576B">
            <w:pPr>
              <w:rPr>
                <w:sz w:val="20"/>
              </w:rPr>
            </w:pPr>
            <w:r w:rsidRPr="008D576B">
              <w:rPr>
                <w:color w:val="9BBB59" w:themeColor="accent3"/>
                <w:sz w:val="20"/>
              </w:rPr>
              <w:t>sampler</w:t>
            </w:r>
          </w:p>
        </w:tc>
      </w:tr>
      <w:tr w:rsidR="008D576B" w14:paraId="68A013C9" w14:textId="77777777" w:rsidTr="008D576B">
        <w:tc>
          <w:tcPr>
            <w:tcW w:w="6629" w:type="dxa"/>
          </w:tcPr>
          <w:p w14:paraId="6895EF82" w14:textId="77777777" w:rsidR="008D576B" w:rsidRDefault="008D576B" w:rsidP="008D576B">
            <w:pPr>
              <w:jc w:val="right"/>
              <w:rPr>
                <w:sz w:val="20"/>
              </w:rPr>
            </w:pPr>
            <w:r w:rsidRPr="00011F06">
              <w:rPr>
                <w:sz w:val="20"/>
              </w:rPr>
              <w:t>Moderato</w:t>
            </w:r>
          </w:p>
          <w:p w14:paraId="5B1238D9" w14:textId="77777777" w:rsidR="008D576B" w:rsidRPr="00011F06" w:rsidRDefault="008D576B" w:rsidP="008D576B">
            <w:pPr>
              <w:jc w:val="right"/>
              <w:rPr>
                <w:sz w:val="20"/>
              </w:rPr>
            </w:pPr>
            <w:r>
              <w:rPr>
                <w:sz w:val="20"/>
              </w:rPr>
              <w:t>Rapide</w:t>
            </w:r>
          </w:p>
        </w:tc>
        <w:tc>
          <w:tcPr>
            <w:tcW w:w="1984" w:type="dxa"/>
          </w:tcPr>
          <w:p w14:paraId="651BC8E0" w14:textId="77777777" w:rsidR="008D576B" w:rsidRPr="00011F06" w:rsidRDefault="008D576B" w:rsidP="008D576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011F06">
              <w:rPr>
                <w:rFonts w:eastAsia="Times New Roman" w:cs="Times New Roman"/>
                <w:b/>
                <w:sz w:val="20"/>
              </w:rPr>
              <w:t>Tempo</w:t>
            </w:r>
          </w:p>
          <w:p w14:paraId="75F636BA" w14:textId="77777777" w:rsidR="008D576B" w:rsidRPr="00011F06" w:rsidRDefault="008D576B" w:rsidP="008D576B">
            <w:pPr>
              <w:jc w:val="center"/>
              <w:rPr>
                <w:b/>
                <w:sz w:val="20"/>
              </w:rPr>
            </w:pPr>
          </w:p>
        </w:tc>
        <w:tc>
          <w:tcPr>
            <w:tcW w:w="6237" w:type="dxa"/>
          </w:tcPr>
          <w:p w14:paraId="019E795B" w14:textId="77777777" w:rsidR="008D576B" w:rsidRDefault="008D576B" w:rsidP="008D576B">
            <w:pPr>
              <w:rPr>
                <w:sz w:val="20"/>
              </w:rPr>
            </w:pPr>
            <w:r w:rsidRPr="00011F06">
              <w:rPr>
                <w:sz w:val="20"/>
              </w:rPr>
              <w:t>Moderato</w:t>
            </w:r>
          </w:p>
          <w:p w14:paraId="37A24E3C" w14:textId="77777777" w:rsidR="008D576B" w:rsidRPr="00011F06" w:rsidRDefault="008D576B" w:rsidP="008D576B">
            <w:pPr>
              <w:rPr>
                <w:sz w:val="20"/>
              </w:rPr>
            </w:pPr>
            <w:r>
              <w:rPr>
                <w:sz w:val="20"/>
              </w:rPr>
              <w:t>Rapide</w:t>
            </w:r>
          </w:p>
        </w:tc>
      </w:tr>
      <w:tr w:rsidR="008D576B" w14:paraId="30F005F1" w14:textId="77777777" w:rsidTr="008D576B">
        <w:tc>
          <w:tcPr>
            <w:tcW w:w="6629" w:type="dxa"/>
          </w:tcPr>
          <w:p w14:paraId="6023EFF7" w14:textId="77777777" w:rsidR="008D576B" w:rsidRDefault="008D576B" w:rsidP="008D576B">
            <w:pPr>
              <w:jc w:val="right"/>
              <w:rPr>
                <w:sz w:val="20"/>
              </w:rPr>
            </w:pPr>
            <w:r w:rsidRPr="00011F06">
              <w:rPr>
                <w:rFonts w:eastAsia="Times New Roman" w:cs="Times New Roman"/>
                <w:sz w:val="20"/>
              </w:rPr>
              <w:t>Des synthétiseurs, des percussions et la guitare</w:t>
            </w:r>
            <w:r>
              <w:rPr>
                <w:rFonts w:eastAsia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électrique</w:t>
            </w:r>
          </w:p>
          <w:p w14:paraId="5DB9D0CA" w14:textId="77777777" w:rsidR="008D576B" w:rsidRPr="008D576B" w:rsidRDefault="008D576B" w:rsidP="008D576B">
            <w:pPr>
              <w:jc w:val="right"/>
              <w:rPr>
                <w:color w:val="9BBB59" w:themeColor="accent3"/>
                <w:sz w:val="20"/>
              </w:rPr>
            </w:pPr>
            <w:r w:rsidRPr="008D576B">
              <w:rPr>
                <w:color w:val="9BBB59" w:themeColor="accent3"/>
                <w:sz w:val="20"/>
              </w:rPr>
              <w:t xml:space="preserve">Ostinato rythmique (rythme qui se </w:t>
            </w:r>
            <w:proofErr w:type="spellStart"/>
            <w:r w:rsidRPr="008D576B">
              <w:rPr>
                <w:color w:val="9BBB59" w:themeColor="accent3"/>
                <w:sz w:val="20"/>
              </w:rPr>
              <w:t>répéte</w:t>
            </w:r>
            <w:proofErr w:type="spellEnd"/>
            <w:r w:rsidRPr="008D576B">
              <w:rPr>
                <w:color w:val="9BBB59" w:themeColor="accent3"/>
                <w:sz w:val="20"/>
              </w:rPr>
              <w:t>)</w:t>
            </w:r>
          </w:p>
          <w:p w14:paraId="3C8BAB1A" w14:textId="77777777" w:rsidR="008D576B" w:rsidRPr="00011F06" w:rsidRDefault="008D576B" w:rsidP="008D576B">
            <w:pPr>
              <w:jc w:val="right"/>
              <w:rPr>
                <w:sz w:val="20"/>
              </w:rPr>
            </w:pPr>
            <w:proofErr w:type="spellStart"/>
            <w:r w:rsidRPr="008D576B">
              <w:rPr>
                <w:color w:val="9BBB59" w:themeColor="accent3"/>
                <w:sz w:val="20"/>
              </w:rPr>
              <w:t>batucada</w:t>
            </w:r>
            <w:proofErr w:type="spellEnd"/>
          </w:p>
        </w:tc>
        <w:tc>
          <w:tcPr>
            <w:tcW w:w="1984" w:type="dxa"/>
          </w:tcPr>
          <w:p w14:paraId="552FD67E" w14:textId="77777777" w:rsidR="008D576B" w:rsidRPr="00011F06" w:rsidRDefault="008D576B" w:rsidP="008D576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011F06">
              <w:rPr>
                <w:rFonts w:eastAsia="Times New Roman" w:cs="Times New Roman"/>
                <w:b/>
                <w:sz w:val="20"/>
              </w:rPr>
              <w:t>Accompagnement</w:t>
            </w:r>
          </w:p>
        </w:tc>
        <w:tc>
          <w:tcPr>
            <w:tcW w:w="6237" w:type="dxa"/>
          </w:tcPr>
          <w:p w14:paraId="274475A5" w14:textId="77777777" w:rsidR="008D576B" w:rsidRDefault="008D576B" w:rsidP="008D576B">
            <w:pPr>
              <w:rPr>
                <w:rFonts w:eastAsia="Times New Roman" w:cs="Times New Roman"/>
                <w:sz w:val="20"/>
              </w:rPr>
            </w:pPr>
            <w:r>
              <w:rPr>
                <w:sz w:val="20"/>
              </w:rPr>
              <w:t xml:space="preserve">Percussions + guitare électrique + </w:t>
            </w:r>
            <w:r w:rsidRPr="00011F06">
              <w:rPr>
                <w:rFonts w:eastAsia="Times New Roman" w:cs="Times New Roman"/>
                <w:sz w:val="20"/>
              </w:rPr>
              <w:t>synthétiseurs</w:t>
            </w:r>
          </w:p>
          <w:p w14:paraId="0861F491" w14:textId="77777777" w:rsidR="008D576B" w:rsidRPr="008D576B" w:rsidRDefault="008D576B" w:rsidP="008D576B">
            <w:pPr>
              <w:rPr>
                <w:color w:val="9BBB59" w:themeColor="accent3"/>
                <w:sz w:val="20"/>
              </w:rPr>
            </w:pPr>
            <w:r w:rsidRPr="008D576B">
              <w:rPr>
                <w:rFonts w:eastAsia="Times New Roman" w:cs="Times New Roman"/>
                <w:color w:val="9BBB59" w:themeColor="accent3"/>
                <w:sz w:val="20"/>
              </w:rPr>
              <w:t>Guitare sur une seule note (=bourdon)</w:t>
            </w:r>
          </w:p>
        </w:tc>
      </w:tr>
      <w:tr w:rsidR="008D576B" w14:paraId="2C65D871" w14:textId="77777777" w:rsidTr="008D576B">
        <w:tc>
          <w:tcPr>
            <w:tcW w:w="6629" w:type="dxa"/>
          </w:tcPr>
          <w:p w14:paraId="0320A8ED" w14:textId="77777777" w:rsidR="008D576B" w:rsidRPr="008D576B" w:rsidRDefault="008D576B" w:rsidP="008D576B">
            <w:pPr>
              <w:jc w:val="right"/>
              <w:rPr>
                <w:rFonts w:eastAsia="Times New Roman" w:cs="Times New Roman"/>
                <w:color w:val="9BBB59" w:themeColor="accent3"/>
                <w:sz w:val="20"/>
              </w:rPr>
            </w:pPr>
            <w:r w:rsidRPr="008D576B">
              <w:rPr>
                <w:rFonts w:eastAsia="Times New Roman" w:cs="Times New Roman"/>
                <w:color w:val="9BBB59" w:themeColor="accent3"/>
                <w:sz w:val="20"/>
              </w:rPr>
              <w:t>Chant proche du parlé</w:t>
            </w:r>
          </w:p>
          <w:p w14:paraId="16FD2C52" w14:textId="77777777" w:rsidR="008D576B" w:rsidRPr="008D576B" w:rsidRDefault="008D576B" w:rsidP="008D576B">
            <w:pPr>
              <w:jc w:val="right"/>
              <w:rPr>
                <w:rFonts w:eastAsia="Times New Roman" w:cs="Times New Roman"/>
                <w:color w:val="9BBB59" w:themeColor="accent3"/>
                <w:sz w:val="20"/>
              </w:rPr>
            </w:pPr>
            <w:r w:rsidRPr="008D576B">
              <w:rPr>
                <w:rFonts w:eastAsia="Times New Roman" w:cs="Times New Roman"/>
                <w:color w:val="9BBB59" w:themeColor="accent3"/>
                <w:sz w:val="20"/>
              </w:rPr>
              <w:t>Débit rapide</w:t>
            </w:r>
          </w:p>
          <w:p w14:paraId="0999FD51" w14:textId="77777777" w:rsidR="008D576B" w:rsidRPr="008D576B" w:rsidRDefault="008D576B" w:rsidP="008D576B">
            <w:pPr>
              <w:jc w:val="right"/>
              <w:rPr>
                <w:rFonts w:eastAsia="Times New Roman" w:cs="Times New Roman"/>
                <w:color w:val="9BBB59" w:themeColor="accent3"/>
                <w:sz w:val="20"/>
              </w:rPr>
            </w:pPr>
            <w:r w:rsidRPr="008D576B">
              <w:rPr>
                <w:rFonts w:eastAsia="Times New Roman" w:cs="Times New Roman"/>
                <w:color w:val="9BBB59" w:themeColor="accent3"/>
                <w:sz w:val="20"/>
              </w:rPr>
              <w:t>Accents</w:t>
            </w:r>
          </w:p>
          <w:p w14:paraId="7397C764" w14:textId="77777777" w:rsidR="008D576B" w:rsidRPr="008D576B" w:rsidRDefault="008D576B" w:rsidP="008D576B">
            <w:pPr>
              <w:jc w:val="right"/>
              <w:rPr>
                <w:rFonts w:eastAsia="Times New Roman" w:cs="Times New Roman"/>
                <w:color w:val="9BBB59" w:themeColor="accent3"/>
                <w:sz w:val="20"/>
              </w:rPr>
            </w:pPr>
            <w:r w:rsidRPr="008D576B">
              <w:rPr>
                <w:rFonts w:eastAsia="Times New Roman" w:cs="Times New Roman"/>
                <w:color w:val="9BBB59" w:themeColor="accent3"/>
                <w:sz w:val="20"/>
              </w:rPr>
              <w:t>Fo</w:t>
            </w:r>
            <w:r>
              <w:rPr>
                <w:rFonts w:eastAsia="Times New Roman" w:cs="Times New Roman"/>
                <w:color w:val="9BBB59" w:themeColor="accent3"/>
                <w:sz w:val="20"/>
              </w:rPr>
              <w:t>r</w:t>
            </w:r>
            <w:r w:rsidRPr="008D576B">
              <w:rPr>
                <w:rFonts w:eastAsia="Times New Roman" w:cs="Times New Roman"/>
                <w:color w:val="9BBB59" w:themeColor="accent3"/>
                <w:sz w:val="20"/>
              </w:rPr>
              <w:t>me avec couplets et ponts</w:t>
            </w:r>
          </w:p>
          <w:p w14:paraId="20C945A9" w14:textId="77777777" w:rsidR="008D576B" w:rsidRDefault="008D576B" w:rsidP="008D576B">
            <w:pPr>
              <w:jc w:val="right"/>
              <w:rPr>
                <w:rFonts w:eastAsia="Times New Roman" w:cs="Times New Roman"/>
                <w:sz w:val="20"/>
              </w:rPr>
            </w:pPr>
          </w:p>
          <w:p w14:paraId="64822176" w14:textId="77777777" w:rsidR="008D576B" w:rsidRPr="008D576B" w:rsidRDefault="008D576B" w:rsidP="008D576B">
            <w:pPr>
              <w:jc w:val="right"/>
              <w:rPr>
                <w:rFonts w:eastAsia="Times New Roman" w:cs="Times New Roman"/>
                <w:sz w:val="20"/>
              </w:rPr>
            </w:pPr>
            <w:r w:rsidRPr="00011F06">
              <w:rPr>
                <w:rFonts w:eastAsia="Times New Roman" w:cs="Times New Roman"/>
                <w:sz w:val="20"/>
              </w:rPr>
              <w:t>Deux motifs : A et B</w:t>
            </w:r>
            <w:r>
              <w:rPr>
                <w:rFonts w:eastAsia="Times New Roman" w:cs="Times New Roman"/>
                <w:sz w:val="20"/>
              </w:rPr>
              <w:t xml:space="preserve"> </w:t>
            </w:r>
            <w:r w:rsidRPr="00011F06">
              <w:rPr>
                <w:rFonts w:eastAsia="Times New Roman" w:cs="Times New Roman"/>
                <w:sz w:val="20"/>
              </w:rPr>
              <w:t>+ pont</w:t>
            </w:r>
          </w:p>
        </w:tc>
        <w:tc>
          <w:tcPr>
            <w:tcW w:w="1984" w:type="dxa"/>
          </w:tcPr>
          <w:p w14:paraId="6F4A8721" w14:textId="77777777" w:rsidR="008D576B" w:rsidRPr="00011F06" w:rsidRDefault="008D576B" w:rsidP="008D576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011F06">
              <w:rPr>
                <w:rFonts w:eastAsia="Times New Roman" w:cs="Times New Roman"/>
                <w:b/>
                <w:sz w:val="20"/>
              </w:rPr>
              <w:t>Organisation mélodique</w:t>
            </w:r>
            <w:r w:rsidRPr="00011F06">
              <w:rPr>
                <w:rFonts w:eastAsia="Times New Roman" w:cs="Times New Roman"/>
                <w:b/>
                <w:sz w:val="20"/>
              </w:rPr>
              <w:br/>
            </w:r>
          </w:p>
        </w:tc>
        <w:tc>
          <w:tcPr>
            <w:tcW w:w="6237" w:type="dxa"/>
          </w:tcPr>
          <w:p w14:paraId="192EDFF9" w14:textId="77777777" w:rsidR="008D576B" w:rsidRPr="008D576B" w:rsidRDefault="008D576B" w:rsidP="008D576B">
            <w:pPr>
              <w:rPr>
                <w:color w:val="9BBB59" w:themeColor="accent3"/>
                <w:sz w:val="20"/>
              </w:rPr>
            </w:pPr>
            <w:r w:rsidRPr="008D576B">
              <w:rPr>
                <w:color w:val="9BBB59" w:themeColor="accent3"/>
                <w:sz w:val="20"/>
              </w:rPr>
              <w:t xml:space="preserve">call and </w:t>
            </w:r>
            <w:proofErr w:type="spellStart"/>
            <w:r w:rsidRPr="008D576B">
              <w:rPr>
                <w:color w:val="9BBB59" w:themeColor="accent3"/>
                <w:sz w:val="20"/>
              </w:rPr>
              <w:t>response</w:t>
            </w:r>
            <w:proofErr w:type="spellEnd"/>
          </w:p>
          <w:p w14:paraId="365304FC" w14:textId="77777777" w:rsidR="008D576B" w:rsidRPr="008D576B" w:rsidRDefault="008D576B" w:rsidP="008D576B">
            <w:pPr>
              <w:rPr>
                <w:color w:val="9BBB59" w:themeColor="accent3"/>
                <w:sz w:val="20"/>
              </w:rPr>
            </w:pPr>
            <w:r w:rsidRPr="008D576B">
              <w:rPr>
                <w:color w:val="9BBB59" w:themeColor="accent3"/>
                <w:sz w:val="20"/>
              </w:rPr>
              <w:t>ornementation</w:t>
            </w:r>
          </w:p>
          <w:p w14:paraId="29F313DC" w14:textId="77777777" w:rsidR="008D576B" w:rsidRDefault="008D576B" w:rsidP="008D576B">
            <w:pPr>
              <w:rPr>
                <w:color w:val="9BBB59" w:themeColor="accent3"/>
                <w:sz w:val="20"/>
              </w:rPr>
            </w:pPr>
            <w:r w:rsidRPr="008D576B">
              <w:rPr>
                <w:color w:val="9BBB59" w:themeColor="accent3"/>
                <w:sz w:val="20"/>
              </w:rPr>
              <w:t>Forme thème + improvisation</w:t>
            </w:r>
          </w:p>
          <w:p w14:paraId="6D4DB05E" w14:textId="77777777" w:rsidR="008D576B" w:rsidRDefault="008D576B" w:rsidP="008D576B">
            <w:pPr>
              <w:rPr>
                <w:color w:val="9BBB59" w:themeColor="accent3"/>
                <w:sz w:val="20"/>
              </w:rPr>
            </w:pPr>
          </w:p>
          <w:p w14:paraId="5873F0FF" w14:textId="77777777" w:rsidR="008D576B" w:rsidRPr="008D576B" w:rsidRDefault="008D576B" w:rsidP="008D576B">
            <w:pPr>
              <w:rPr>
                <w:color w:val="9BBB59" w:themeColor="accent3"/>
                <w:sz w:val="20"/>
              </w:rPr>
            </w:pPr>
          </w:p>
          <w:p w14:paraId="72F1415F" w14:textId="77777777" w:rsidR="008D576B" w:rsidRPr="00011F06" w:rsidRDefault="008D576B" w:rsidP="008D576B">
            <w:pPr>
              <w:rPr>
                <w:sz w:val="20"/>
              </w:rPr>
            </w:pPr>
            <w:proofErr w:type="spellStart"/>
            <w:r w:rsidRPr="00011F06">
              <w:rPr>
                <w:sz w:val="20"/>
              </w:rPr>
              <w:t>Theme</w:t>
            </w:r>
            <w:proofErr w:type="spellEnd"/>
            <w:r w:rsidRPr="00011F06">
              <w:rPr>
                <w:sz w:val="20"/>
              </w:rPr>
              <w:t xml:space="preserve"> qui reprend le motif A et B</w:t>
            </w:r>
            <w:r>
              <w:rPr>
                <w:sz w:val="20"/>
              </w:rPr>
              <w:t xml:space="preserve"> </w:t>
            </w:r>
            <w:r w:rsidRPr="00011F06">
              <w:rPr>
                <w:sz w:val="20"/>
              </w:rPr>
              <w:t>+Improvisation</w:t>
            </w:r>
            <w:r>
              <w:rPr>
                <w:sz w:val="20"/>
              </w:rPr>
              <w:t xml:space="preserve"> + call and </w:t>
            </w:r>
            <w:proofErr w:type="spellStart"/>
            <w:r>
              <w:rPr>
                <w:sz w:val="20"/>
              </w:rPr>
              <w:t>response</w:t>
            </w:r>
            <w:proofErr w:type="spellEnd"/>
          </w:p>
        </w:tc>
      </w:tr>
      <w:tr w:rsidR="008D576B" w14:paraId="1728BE4E" w14:textId="77777777" w:rsidTr="008D576B">
        <w:tc>
          <w:tcPr>
            <w:tcW w:w="6629" w:type="dxa"/>
          </w:tcPr>
          <w:p w14:paraId="5A2D3580" w14:textId="77777777" w:rsidR="008D576B" w:rsidRPr="008D576B" w:rsidRDefault="008D576B" w:rsidP="008D576B">
            <w:pPr>
              <w:jc w:val="right"/>
              <w:rPr>
                <w:rFonts w:eastAsia="Times New Roman" w:cs="Times New Roman"/>
                <w:color w:val="9BBB59" w:themeColor="accent3"/>
                <w:sz w:val="20"/>
              </w:rPr>
            </w:pPr>
            <w:r w:rsidRPr="008D576B">
              <w:rPr>
                <w:rFonts w:eastAsia="Times New Roman" w:cs="Times New Roman"/>
                <w:color w:val="9BBB59" w:themeColor="accent3"/>
                <w:sz w:val="20"/>
              </w:rPr>
              <w:t>Gamme occidentale</w:t>
            </w:r>
            <w:r w:rsidRPr="00011F06">
              <w:rPr>
                <w:rFonts w:eastAsia="Times New Roman" w:cs="Times New Roman"/>
                <w:sz w:val="20"/>
              </w:rPr>
              <w:t>.</w:t>
            </w:r>
          </w:p>
          <w:p w14:paraId="136A5029" w14:textId="77777777" w:rsidR="008D576B" w:rsidRPr="00011F06" w:rsidRDefault="008D576B" w:rsidP="008D576B">
            <w:pPr>
              <w:jc w:val="right"/>
              <w:rPr>
                <w:sz w:val="20"/>
              </w:rPr>
            </w:pPr>
          </w:p>
        </w:tc>
        <w:tc>
          <w:tcPr>
            <w:tcW w:w="1984" w:type="dxa"/>
          </w:tcPr>
          <w:p w14:paraId="7091F482" w14:textId="77777777" w:rsidR="008D576B" w:rsidRPr="00011F06" w:rsidRDefault="008D576B" w:rsidP="008D576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011F06">
              <w:rPr>
                <w:rFonts w:eastAsia="Times New Roman" w:cs="Times New Roman"/>
                <w:b/>
                <w:sz w:val="20"/>
              </w:rPr>
              <w:t>Mélodie (notes)</w:t>
            </w:r>
          </w:p>
        </w:tc>
        <w:tc>
          <w:tcPr>
            <w:tcW w:w="6237" w:type="dxa"/>
          </w:tcPr>
          <w:p w14:paraId="2A5E013C" w14:textId="77777777" w:rsidR="008D576B" w:rsidRPr="008D576B" w:rsidRDefault="008D576B" w:rsidP="008D576B">
            <w:pPr>
              <w:rPr>
                <w:color w:val="9BBB59" w:themeColor="accent3"/>
                <w:sz w:val="20"/>
              </w:rPr>
            </w:pPr>
            <w:r w:rsidRPr="008D576B">
              <w:rPr>
                <w:color w:val="9BBB59" w:themeColor="accent3"/>
                <w:sz w:val="20"/>
              </w:rPr>
              <w:t xml:space="preserve">Mode </w:t>
            </w:r>
            <w:proofErr w:type="spellStart"/>
            <w:r w:rsidRPr="008D576B">
              <w:rPr>
                <w:color w:val="9BBB59" w:themeColor="accent3"/>
                <w:sz w:val="20"/>
              </w:rPr>
              <w:t>bayati</w:t>
            </w:r>
            <w:proofErr w:type="spellEnd"/>
          </w:p>
          <w:p w14:paraId="736224C0" w14:textId="77777777" w:rsidR="008D576B" w:rsidRPr="00011F06" w:rsidRDefault="008D576B" w:rsidP="008D576B">
            <w:pPr>
              <w:rPr>
                <w:sz w:val="20"/>
              </w:rPr>
            </w:pPr>
            <w:r>
              <w:rPr>
                <w:sz w:val="20"/>
              </w:rPr>
              <w:t>Basée sur la gamme orientales et modales</w:t>
            </w:r>
          </w:p>
        </w:tc>
      </w:tr>
      <w:tr w:rsidR="008D576B" w14:paraId="17F02A29" w14:textId="77777777" w:rsidTr="008D576B">
        <w:tc>
          <w:tcPr>
            <w:tcW w:w="6629" w:type="dxa"/>
          </w:tcPr>
          <w:p w14:paraId="11198730" w14:textId="77777777" w:rsidR="008D576B" w:rsidRPr="008D576B" w:rsidRDefault="008D576B" w:rsidP="008D576B">
            <w:pPr>
              <w:jc w:val="right"/>
              <w:rPr>
                <w:color w:val="9BBB59" w:themeColor="accent3"/>
                <w:sz w:val="20"/>
              </w:rPr>
            </w:pPr>
            <w:r w:rsidRPr="008D576B">
              <w:rPr>
                <w:color w:val="9BBB59" w:themeColor="accent3"/>
                <w:sz w:val="20"/>
              </w:rPr>
              <w:t xml:space="preserve">Gospel  + Sons électroniques  </w:t>
            </w:r>
          </w:p>
          <w:p w14:paraId="1B63EF8B" w14:textId="77777777" w:rsidR="008D576B" w:rsidRPr="00011F06" w:rsidRDefault="008D576B" w:rsidP="008D576B">
            <w:pPr>
              <w:jc w:val="right"/>
              <w:rPr>
                <w:sz w:val="20"/>
              </w:rPr>
            </w:pPr>
          </w:p>
        </w:tc>
        <w:tc>
          <w:tcPr>
            <w:tcW w:w="1984" w:type="dxa"/>
          </w:tcPr>
          <w:p w14:paraId="63E95653" w14:textId="77777777" w:rsidR="008D576B" w:rsidRPr="00011F06" w:rsidRDefault="008D576B" w:rsidP="008D576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011F06">
              <w:rPr>
                <w:rFonts w:eastAsia="Times New Roman" w:cs="Times New Roman"/>
                <w:b/>
                <w:sz w:val="20"/>
              </w:rPr>
              <w:t>Introduction</w:t>
            </w:r>
          </w:p>
        </w:tc>
        <w:tc>
          <w:tcPr>
            <w:tcW w:w="6237" w:type="dxa"/>
          </w:tcPr>
          <w:p w14:paraId="09A19C27" w14:textId="77777777" w:rsidR="008D576B" w:rsidRPr="008D576B" w:rsidRDefault="008D576B" w:rsidP="008D576B">
            <w:pPr>
              <w:rPr>
                <w:color w:val="9BBB59" w:themeColor="accent3"/>
                <w:sz w:val="20"/>
              </w:rPr>
            </w:pPr>
            <w:r w:rsidRPr="008D576B">
              <w:rPr>
                <w:color w:val="9BBB59" w:themeColor="accent3"/>
                <w:sz w:val="20"/>
              </w:rPr>
              <w:t xml:space="preserve">Harmonica + </w:t>
            </w:r>
            <w:proofErr w:type="spellStart"/>
            <w:r w:rsidRPr="008D576B">
              <w:rPr>
                <w:color w:val="9BBB59" w:themeColor="accent3"/>
                <w:sz w:val="20"/>
              </w:rPr>
              <w:t>sample</w:t>
            </w:r>
            <w:proofErr w:type="spellEnd"/>
            <w:r w:rsidRPr="008D576B">
              <w:rPr>
                <w:color w:val="9BBB59" w:themeColor="accent3"/>
                <w:sz w:val="20"/>
              </w:rPr>
              <w:t xml:space="preserve"> de voix </w:t>
            </w:r>
            <w:proofErr w:type="spellStart"/>
            <w:r w:rsidRPr="008D576B">
              <w:rPr>
                <w:color w:val="9BBB59" w:themeColor="accent3"/>
                <w:sz w:val="20"/>
              </w:rPr>
              <w:t>annoncant</w:t>
            </w:r>
            <w:proofErr w:type="spellEnd"/>
            <w:r w:rsidRPr="008D576B">
              <w:rPr>
                <w:color w:val="9BBB59" w:themeColor="accent3"/>
                <w:sz w:val="20"/>
              </w:rPr>
              <w:t xml:space="preserve"> la mort de MJ </w:t>
            </w:r>
          </w:p>
        </w:tc>
      </w:tr>
      <w:tr w:rsidR="008D576B" w14:paraId="67E090DB" w14:textId="77777777" w:rsidTr="008D576B">
        <w:tc>
          <w:tcPr>
            <w:tcW w:w="6629" w:type="dxa"/>
          </w:tcPr>
          <w:p w14:paraId="738E1DE4" w14:textId="77777777" w:rsidR="008D576B" w:rsidRPr="00011F06" w:rsidRDefault="008D576B" w:rsidP="008D576B">
            <w:pPr>
              <w:jc w:val="right"/>
              <w:rPr>
                <w:sz w:val="20"/>
              </w:rPr>
            </w:pPr>
            <w:r w:rsidRPr="00011F06">
              <w:rPr>
                <w:sz w:val="20"/>
              </w:rPr>
              <w:t>Guitare</w:t>
            </w:r>
          </w:p>
        </w:tc>
        <w:tc>
          <w:tcPr>
            <w:tcW w:w="1984" w:type="dxa"/>
          </w:tcPr>
          <w:p w14:paraId="2E1D9A1B" w14:textId="77777777" w:rsidR="008D576B" w:rsidRPr="00011F06" w:rsidRDefault="008D576B" w:rsidP="008D576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011F06">
              <w:rPr>
                <w:rFonts w:eastAsia="Times New Roman" w:cs="Times New Roman"/>
                <w:b/>
                <w:sz w:val="20"/>
              </w:rPr>
              <w:t>Solos</w:t>
            </w:r>
          </w:p>
        </w:tc>
        <w:tc>
          <w:tcPr>
            <w:tcW w:w="6237" w:type="dxa"/>
          </w:tcPr>
          <w:p w14:paraId="40ADD566" w14:textId="77777777" w:rsidR="008D576B" w:rsidRPr="00011F06" w:rsidRDefault="008D576B" w:rsidP="008D576B">
            <w:pPr>
              <w:rPr>
                <w:sz w:val="20"/>
              </w:rPr>
            </w:pPr>
            <w:r w:rsidRPr="00011F06">
              <w:rPr>
                <w:sz w:val="20"/>
              </w:rPr>
              <w:t>Trompette</w:t>
            </w:r>
          </w:p>
        </w:tc>
      </w:tr>
      <w:tr w:rsidR="008D576B" w14:paraId="3DEB3A8B" w14:textId="77777777" w:rsidTr="008D576B">
        <w:tc>
          <w:tcPr>
            <w:tcW w:w="6629" w:type="dxa"/>
          </w:tcPr>
          <w:p w14:paraId="2D22037E" w14:textId="77777777" w:rsidR="008D576B" w:rsidRPr="00011F06" w:rsidRDefault="008D576B" w:rsidP="008D576B">
            <w:pPr>
              <w:jc w:val="right"/>
              <w:rPr>
                <w:rFonts w:eastAsia="Times New Roman" w:cs="Times New Roman"/>
                <w:sz w:val="20"/>
              </w:rPr>
            </w:pPr>
            <w:r w:rsidRPr="00011F06">
              <w:rPr>
                <w:rFonts w:eastAsia="Times New Roman" w:cs="Times New Roman"/>
                <w:color w:val="FFCC00"/>
                <w:sz w:val="20"/>
              </w:rPr>
              <w:t>Le texte</w:t>
            </w:r>
            <w:r w:rsidRPr="00011F06">
              <w:rPr>
                <w:rFonts w:eastAsia="Times New Roman" w:cs="Times New Roman"/>
                <w:sz w:val="20"/>
              </w:rPr>
              <w:t xml:space="preserve"> se présente comme une sorte de prêche, utilisant le champ lexical de la violence (</w:t>
            </w:r>
            <w:r w:rsidRPr="00011F06">
              <w:rPr>
                <w:rStyle w:val="Emphasis"/>
                <w:rFonts w:eastAsia="Times New Roman" w:cs="Times New Roman"/>
                <w:sz w:val="20"/>
              </w:rPr>
              <w:t>Frappez-moi, cassez-moi, tuez-mo</w:t>
            </w:r>
            <w:r w:rsidRPr="00011F06">
              <w:rPr>
                <w:rFonts w:eastAsia="Times New Roman" w:cs="Times New Roman"/>
                <w:sz w:val="20"/>
              </w:rPr>
              <w:t xml:space="preserve">i, </w:t>
            </w:r>
            <w:proofErr w:type="spellStart"/>
            <w:r w:rsidRPr="00011F06">
              <w:rPr>
                <w:rFonts w:eastAsia="Times New Roman" w:cs="Times New Roman"/>
                <w:sz w:val="20"/>
              </w:rPr>
              <w:t>etc</w:t>
            </w:r>
            <w:proofErr w:type="spellEnd"/>
            <w:r w:rsidRPr="00011F06">
              <w:rPr>
                <w:rFonts w:eastAsia="Times New Roman" w:cs="Times New Roman"/>
                <w:sz w:val="20"/>
              </w:rPr>
              <w:t xml:space="preserve">). Cette violence verbale, fait penser au mouvement culturel Hip-Hop (se défouler par la violence verbale pour mieux contrôler sa violence physique). </w:t>
            </w:r>
          </w:p>
          <w:p w14:paraId="0CECBBC3" w14:textId="77777777" w:rsidR="008D576B" w:rsidRPr="00011F06" w:rsidRDefault="008D576B" w:rsidP="008D576B">
            <w:pPr>
              <w:jc w:val="right"/>
              <w:rPr>
                <w:sz w:val="20"/>
              </w:rPr>
            </w:pPr>
            <w:r w:rsidRPr="00011F06">
              <w:rPr>
                <w:rFonts w:eastAsia="Times New Roman" w:cs="Times New Roman"/>
                <w:sz w:val="20"/>
              </w:rPr>
              <w:t xml:space="preserve">Le passage incessant de « </w:t>
            </w:r>
            <w:r w:rsidRPr="00011F06">
              <w:rPr>
                <w:rStyle w:val="Emphasis"/>
                <w:rFonts w:eastAsia="Times New Roman" w:cs="Times New Roman"/>
                <w:sz w:val="20"/>
              </w:rPr>
              <w:t>me</w:t>
            </w:r>
            <w:r w:rsidRPr="00011F06">
              <w:rPr>
                <w:rFonts w:eastAsia="Times New Roman" w:cs="Times New Roman"/>
                <w:sz w:val="20"/>
              </w:rPr>
              <w:t xml:space="preserve"> » à « </w:t>
            </w:r>
            <w:r w:rsidRPr="00011F06">
              <w:rPr>
                <w:rStyle w:val="Emphasis"/>
                <w:rFonts w:eastAsia="Times New Roman" w:cs="Times New Roman"/>
                <w:sz w:val="20"/>
              </w:rPr>
              <w:t>us</w:t>
            </w:r>
            <w:r w:rsidRPr="00011F06">
              <w:rPr>
                <w:rFonts w:eastAsia="Times New Roman" w:cs="Times New Roman"/>
                <w:sz w:val="20"/>
              </w:rPr>
              <w:t xml:space="preserve"> », donne un caractère universel à ses propos, ce qui lui est arrivé pourrait arriver à chacun de nous.</w:t>
            </w:r>
          </w:p>
        </w:tc>
        <w:tc>
          <w:tcPr>
            <w:tcW w:w="1984" w:type="dxa"/>
          </w:tcPr>
          <w:p w14:paraId="70EBEA26" w14:textId="77777777" w:rsidR="008D576B" w:rsidRPr="00011F06" w:rsidRDefault="008D576B" w:rsidP="008D576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011F06">
              <w:rPr>
                <w:rFonts w:eastAsia="Times New Roman" w:cs="Times New Roman"/>
                <w:b/>
                <w:sz w:val="20"/>
              </w:rPr>
              <w:t>Texte</w:t>
            </w:r>
          </w:p>
          <w:p w14:paraId="2582AA7E" w14:textId="77777777" w:rsidR="008D576B" w:rsidRPr="00011F06" w:rsidRDefault="008D576B" w:rsidP="008D576B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  <w:p w14:paraId="20D372D3" w14:textId="77777777" w:rsidR="008D576B" w:rsidRPr="00011F06" w:rsidRDefault="008D576B" w:rsidP="008D576B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  <w:p w14:paraId="6AE8D454" w14:textId="77777777" w:rsidR="008D576B" w:rsidRPr="00011F06" w:rsidRDefault="008D576B" w:rsidP="008D576B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6237" w:type="dxa"/>
          </w:tcPr>
          <w:p w14:paraId="012685E4" w14:textId="77777777" w:rsidR="008D576B" w:rsidRPr="00011F06" w:rsidRDefault="008D576B" w:rsidP="008D576B">
            <w:pPr>
              <w:rPr>
                <w:sz w:val="20"/>
              </w:rPr>
            </w:pPr>
            <w:r>
              <w:rPr>
                <w:sz w:val="20"/>
              </w:rPr>
              <w:t>Pas de texte</w:t>
            </w:r>
          </w:p>
        </w:tc>
      </w:tr>
    </w:tbl>
    <w:p w14:paraId="1EC22465" w14:textId="77777777" w:rsidR="00BC6735" w:rsidRDefault="00BC6735" w:rsidP="00011F06"/>
    <w:p w14:paraId="18FAFDBA" w14:textId="77777777" w:rsidR="00BC6735" w:rsidRDefault="00BC6735" w:rsidP="00BC6735">
      <w:pPr>
        <w:jc w:val="center"/>
      </w:pPr>
    </w:p>
    <w:p w14:paraId="70627D62" w14:textId="77777777" w:rsidR="00BC6735" w:rsidRDefault="00BC6735" w:rsidP="00BC6735">
      <w:pPr>
        <w:jc w:val="center"/>
      </w:pPr>
    </w:p>
    <w:p w14:paraId="0D7100E8" w14:textId="77777777" w:rsidR="00BC6735" w:rsidRDefault="00BC6735" w:rsidP="002F77B8">
      <w:pPr>
        <w:rPr>
          <w:rFonts w:eastAsia="Times New Roman" w:cs="Times New Roman"/>
        </w:rPr>
      </w:pPr>
      <w:r>
        <w:rPr>
          <w:rFonts w:eastAsia="Times New Roman" w:cs="Times New Roman"/>
        </w:rPr>
        <w:t> </w:t>
      </w:r>
      <w:r>
        <w:rPr>
          <w:rFonts w:eastAsia="Times New Roman" w:cs="Times New Roman"/>
        </w:rPr>
        <w:br/>
      </w:r>
    </w:p>
    <w:p w14:paraId="433C71C3" w14:textId="77777777" w:rsidR="002F77B8" w:rsidRDefault="002F77B8" w:rsidP="002F77B8">
      <w:pPr>
        <w:rPr>
          <w:rFonts w:eastAsia="Times New Roman" w:cs="Times New Roman"/>
        </w:rPr>
      </w:pPr>
    </w:p>
    <w:p w14:paraId="00E52980" w14:textId="77777777" w:rsidR="00F21F90" w:rsidRDefault="00F21F90" w:rsidP="002F77B8">
      <w:pPr>
        <w:rPr>
          <w:rFonts w:eastAsia="Times New Roman" w:cs="Times New Roman"/>
        </w:rPr>
      </w:pPr>
    </w:p>
    <w:p w14:paraId="7275B6F0" w14:textId="77777777" w:rsidR="00F21F90" w:rsidRDefault="00F21F90" w:rsidP="002F77B8">
      <w:pPr>
        <w:rPr>
          <w:rFonts w:eastAsia="Times New Roman" w:cs="Times New Roman"/>
        </w:rPr>
      </w:pPr>
    </w:p>
    <w:p w14:paraId="00DD13B4" w14:textId="19665AB6" w:rsidR="00F21F90" w:rsidRPr="008D576B" w:rsidRDefault="00F21F90" w:rsidP="008D576B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We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Always</w:t>
      </w:r>
      <w:proofErr w:type="spellEnd"/>
      <w:r>
        <w:rPr>
          <w:rFonts w:eastAsia="Times New Roman" w:cs="Times New Roman"/>
        </w:rPr>
        <w:t xml:space="preserve"> Care About You, est le 8ème titre de l’album Diagnostic sorti en 2012. C’est une adaptation de la chanson de Michael Jackson </w:t>
      </w:r>
      <w:proofErr w:type="spellStart"/>
      <w:r>
        <w:rPr>
          <w:rFonts w:eastAsia="Times New Roman" w:cs="Times New Roman"/>
        </w:rPr>
        <w:t>They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Don’t</w:t>
      </w:r>
      <w:proofErr w:type="spellEnd"/>
      <w:r>
        <w:rPr>
          <w:rFonts w:eastAsia="Times New Roman" w:cs="Times New Roman"/>
        </w:rPr>
        <w:t xml:space="preserve"> Care About Us sortie en 1995.  La chanson de M. Jackson est un plaidoyer violent contre le racisme et la ségrégation aux États-Unis. I. Maalouf reprend la chanson à son compte en modifiant le titre de </w:t>
      </w:r>
      <w:proofErr w:type="spellStart"/>
      <w:r>
        <w:rPr>
          <w:rFonts w:eastAsia="Times New Roman" w:cs="Times New Roman"/>
        </w:rPr>
        <w:t>They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Don’t</w:t>
      </w:r>
      <w:proofErr w:type="spellEnd"/>
      <w:r>
        <w:rPr>
          <w:rFonts w:eastAsia="Times New Roman" w:cs="Times New Roman"/>
        </w:rPr>
        <w:t xml:space="preserve"> Care About Us (“Ils ne font pas attention à nous”) à </w:t>
      </w:r>
      <w:proofErr w:type="spellStart"/>
      <w:r>
        <w:rPr>
          <w:rFonts w:eastAsia="Times New Roman" w:cs="Times New Roman"/>
        </w:rPr>
        <w:t>We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Always</w:t>
      </w:r>
      <w:proofErr w:type="spellEnd"/>
      <w:r>
        <w:rPr>
          <w:rFonts w:eastAsia="Times New Roman" w:cs="Times New Roman"/>
        </w:rPr>
        <w:t xml:space="preserve"> Care About You (“On fera toujours attention à vous”).</w:t>
      </w:r>
      <w:bookmarkStart w:id="0" w:name="_GoBack"/>
      <w:bookmarkEnd w:id="0"/>
    </w:p>
    <w:sectPr w:rsidR="00F21F90" w:rsidRPr="008D576B" w:rsidSect="00011F0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35"/>
    <w:rsid w:val="00011F06"/>
    <w:rsid w:val="002F77B8"/>
    <w:rsid w:val="00391E08"/>
    <w:rsid w:val="006B4615"/>
    <w:rsid w:val="00786DBF"/>
    <w:rsid w:val="007C66CA"/>
    <w:rsid w:val="0081200E"/>
    <w:rsid w:val="008D576B"/>
    <w:rsid w:val="00B01E14"/>
    <w:rsid w:val="00BC6735"/>
    <w:rsid w:val="00D6415F"/>
    <w:rsid w:val="00D90902"/>
    <w:rsid w:val="00E70A3B"/>
    <w:rsid w:val="00E77E63"/>
    <w:rsid w:val="00F2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46F9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35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F77B8"/>
    <w:rPr>
      <w:b/>
      <w:bCs/>
    </w:rPr>
  </w:style>
  <w:style w:type="character" w:styleId="Emphasis">
    <w:name w:val="Emphasis"/>
    <w:basedOn w:val="DefaultParagraphFont"/>
    <w:uiPriority w:val="20"/>
    <w:qFormat/>
    <w:rsid w:val="00011F06"/>
    <w:rPr>
      <w:i/>
      <w:iCs/>
    </w:rPr>
  </w:style>
  <w:style w:type="paragraph" w:styleId="NormalWeb">
    <w:name w:val="Normal (Web)"/>
    <w:basedOn w:val="Normal"/>
    <w:uiPriority w:val="99"/>
    <w:unhideWhenUsed/>
    <w:rsid w:val="00F21F9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F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90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35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F77B8"/>
    <w:rPr>
      <w:b/>
      <w:bCs/>
    </w:rPr>
  </w:style>
  <w:style w:type="character" w:styleId="Emphasis">
    <w:name w:val="Emphasis"/>
    <w:basedOn w:val="DefaultParagraphFont"/>
    <w:uiPriority w:val="20"/>
    <w:qFormat/>
    <w:rsid w:val="00011F06"/>
    <w:rPr>
      <w:i/>
      <w:iCs/>
    </w:rPr>
  </w:style>
  <w:style w:type="paragraph" w:styleId="NormalWeb">
    <w:name w:val="Normal (Web)"/>
    <w:basedOn w:val="Normal"/>
    <w:uiPriority w:val="99"/>
    <w:unhideWhenUsed/>
    <w:rsid w:val="00F21F9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F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90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330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3</cp:revision>
  <dcterms:created xsi:type="dcterms:W3CDTF">2015-12-10T03:55:00Z</dcterms:created>
  <dcterms:modified xsi:type="dcterms:W3CDTF">2016-02-17T08:25:00Z</dcterms:modified>
</cp:coreProperties>
</file>